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67B08" w14:textId="77777777" w:rsidR="005948BB" w:rsidRPr="005948BB" w:rsidRDefault="005948BB" w:rsidP="005948BB">
      <w:pPr>
        <w:shd w:val="clear" w:color="auto" w:fill="FFFFFF"/>
        <w:spacing w:after="0" w:line="660" w:lineRule="atLeast"/>
        <w:outlineLvl w:val="1"/>
        <w:rPr>
          <w:rFonts w:ascii="Arial" w:eastAsia="Times New Roman" w:hAnsi="Arial" w:cs="Times New Roman"/>
          <w:color w:val="3B3F4A"/>
          <w:sz w:val="29"/>
          <w:szCs w:val="29"/>
          <w:lang w:eastAsia="pt-BR"/>
        </w:rPr>
      </w:pPr>
      <w:r w:rsidRPr="005948BB">
        <w:rPr>
          <w:rFonts w:ascii="Arial" w:eastAsia="Times New Roman" w:hAnsi="Arial" w:cs="Times New Roman"/>
          <w:b/>
          <w:bCs/>
          <w:color w:val="3B3F4A"/>
          <w:sz w:val="29"/>
          <w:szCs w:val="29"/>
          <w:lang w:eastAsia="pt-BR"/>
        </w:rPr>
        <w:t xml:space="preserve">A banheira </w:t>
      </w:r>
      <w:proofErr w:type="spellStart"/>
      <w:r w:rsidRPr="005948BB">
        <w:rPr>
          <w:rFonts w:ascii="Arial" w:eastAsia="Times New Roman" w:hAnsi="Arial" w:cs="Times New Roman"/>
          <w:b/>
          <w:bCs/>
          <w:color w:val="3B3F4A"/>
          <w:sz w:val="29"/>
          <w:szCs w:val="29"/>
          <w:lang w:eastAsia="pt-BR"/>
        </w:rPr>
        <w:t>Mysia</w:t>
      </w:r>
      <w:proofErr w:type="spellEnd"/>
      <w:r w:rsidRPr="005948BB">
        <w:rPr>
          <w:rFonts w:ascii="Arial" w:eastAsia="Times New Roman" w:hAnsi="Arial" w:cs="Times New Roman"/>
          <w:b/>
          <w:bCs/>
          <w:color w:val="3B3F4A"/>
          <w:sz w:val="29"/>
          <w:szCs w:val="29"/>
          <w:lang w:eastAsia="pt-BR"/>
        </w:rPr>
        <w:t xml:space="preserve"> dupla é a opção para desfrutar de jatos de hidromassagem e mandar embora o cansaço.</w:t>
      </w:r>
    </w:p>
    <w:p w14:paraId="4E96BAF3" w14:textId="3EDD2EAC" w:rsidR="005948BB" w:rsidRDefault="005948BB"/>
    <w:p w14:paraId="46546409" w14:textId="1EC32FCC" w:rsidR="005948BB" w:rsidRDefault="005948BB">
      <w:pPr>
        <w:rPr>
          <w:rFonts w:ascii="Arial" w:hAnsi="Arial" w:cs="Arial"/>
          <w:color w:val="393128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393128"/>
          <w:sz w:val="23"/>
          <w:szCs w:val="23"/>
          <w:shd w:val="clear" w:color="auto" w:fill="FFFFFF"/>
        </w:rPr>
        <w:t xml:space="preserve">Na Jacuzzi® </w:t>
      </w:r>
      <w:proofErr w:type="spellStart"/>
      <w:r>
        <w:rPr>
          <w:rFonts w:ascii="Arial" w:hAnsi="Arial" w:cs="Arial"/>
          <w:color w:val="393128"/>
          <w:sz w:val="23"/>
          <w:szCs w:val="23"/>
          <w:shd w:val="clear" w:color="auto" w:fill="FFFFFF"/>
        </w:rPr>
        <w:t>Mysia</w:t>
      </w:r>
      <w:proofErr w:type="spellEnd"/>
      <w:r>
        <w:rPr>
          <w:rFonts w:ascii="Arial" w:hAnsi="Arial" w:cs="Arial"/>
          <w:color w:val="393128"/>
          <w:sz w:val="23"/>
          <w:szCs w:val="23"/>
          <w:shd w:val="clear" w:color="auto" w:fill="FFFFFF"/>
        </w:rPr>
        <w:t>, pode desfrutar de jatos de hidromassagem para restaurar músculos doloridos e mandar embora o cansaço. Cabe a você optar por um modelo convencional ou a opção de relaxar em um banho glamouroso e intenso.</w:t>
      </w:r>
    </w:p>
    <w:p w14:paraId="1A630062" w14:textId="77777777" w:rsidR="005948BB" w:rsidRDefault="005948BB" w:rsidP="005948BB">
      <w:pPr>
        <w:pStyle w:val="Ttulo2"/>
        <w:shd w:val="clear" w:color="auto" w:fill="FFFFFF"/>
        <w:spacing w:before="0" w:beforeAutospacing="0" w:after="0" w:afterAutospacing="0" w:line="660" w:lineRule="atLeast"/>
        <w:rPr>
          <w:rFonts w:ascii="Helvetica" w:hAnsi="Helvetica" w:cs="Helvetica"/>
          <w:b w:val="0"/>
          <w:bCs w:val="0"/>
          <w:color w:val="000000"/>
          <w:sz w:val="27"/>
          <w:szCs w:val="27"/>
        </w:rPr>
      </w:pPr>
      <w:r>
        <w:rPr>
          <w:rStyle w:val="Forte"/>
          <w:rFonts w:ascii="Helvetica" w:hAnsi="Helvetica" w:cs="Helvetica"/>
          <w:b/>
          <w:bCs/>
          <w:color w:val="000000"/>
          <w:sz w:val="27"/>
          <w:szCs w:val="27"/>
        </w:rPr>
        <w:t>CARACTERÍSTICAS:</w:t>
      </w:r>
    </w:p>
    <w:p w14:paraId="631271C3" w14:textId="77777777" w:rsidR="005948BB" w:rsidRDefault="005948BB" w:rsidP="005948B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393128"/>
          <w:sz w:val="23"/>
          <w:szCs w:val="23"/>
        </w:rPr>
      </w:pPr>
      <w:r>
        <w:rPr>
          <w:rStyle w:val="Forte"/>
          <w:rFonts w:ascii="Arial" w:hAnsi="Arial" w:cs="Arial"/>
          <w:color w:val="393128"/>
          <w:sz w:val="23"/>
          <w:szCs w:val="23"/>
        </w:rPr>
        <w:t>NORMAL DE LINHA</w:t>
      </w:r>
      <w:r>
        <w:rPr>
          <w:rFonts w:ascii="Arial" w:hAnsi="Arial" w:cs="Arial"/>
          <w:color w:val="393128"/>
          <w:sz w:val="23"/>
          <w:szCs w:val="23"/>
        </w:rPr>
        <w:br/>
        <w:t>• jatos:</w:t>
      </w:r>
      <w:r>
        <w:rPr>
          <w:rFonts w:ascii="Arial" w:hAnsi="Arial" w:cs="Arial"/>
          <w:color w:val="393128"/>
          <w:sz w:val="23"/>
          <w:szCs w:val="23"/>
        </w:rPr>
        <w:br/>
        <w:t>G1 – 3 jatos</w:t>
      </w:r>
      <w:r>
        <w:rPr>
          <w:rFonts w:ascii="Arial" w:hAnsi="Arial" w:cs="Arial"/>
          <w:color w:val="393128"/>
          <w:sz w:val="23"/>
          <w:szCs w:val="23"/>
        </w:rPr>
        <w:br/>
        <w:t>G1 PLUS – 5 jatos</w:t>
      </w:r>
      <w:r>
        <w:rPr>
          <w:rFonts w:ascii="Arial" w:hAnsi="Arial" w:cs="Arial"/>
          <w:color w:val="393128"/>
          <w:sz w:val="23"/>
          <w:szCs w:val="23"/>
        </w:rPr>
        <w:br/>
        <w:t>G2 – 7 jatos</w:t>
      </w:r>
    </w:p>
    <w:p w14:paraId="55A32E97" w14:textId="77777777" w:rsidR="005948BB" w:rsidRDefault="005948BB" w:rsidP="005948B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93128"/>
          <w:sz w:val="23"/>
          <w:szCs w:val="23"/>
        </w:rPr>
      </w:pPr>
      <w:r>
        <w:rPr>
          <w:rFonts w:ascii="Arial" w:hAnsi="Arial" w:cs="Arial"/>
          <w:color w:val="393128"/>
          <w:sz w:val="23"/>
          <w:szCs w:val="23"/>
        </w:rPr>
        <w:t>• 2 apoios de cabeça</w:t>
      </w:r>
    </w:p>
    <w:p w14:paraId="703F2E25" w14:textId="77777777" w:rsidR="005948BB" w:rsidRDefault="005948BB" w:rsidP="005948BB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93128"/>
          <w:sz w:val="23"/>
          <w:szCs w:val="23"/>
        </w:rPr>
      </w:pPr>
      <w:r>
        <w:rPr>
          <w:rFonts w:ascii="Arial" w:hAnsi="Arial" w:cs="Arial"/>
          <w:color w:val="393128"/>
          <w:sz w:val="23"/>
          <w:szCs w:val="23"/>
        </w:rPr>
        <w:t>• material: acrílico</w:t>
      </w:r>
    </w:p>
    <w:p w14:paraId="42DA32BC" w14:textId="77777777" w:rsidR="005948BB" w:rsidRDefault="005948BB" w:rsidP="005948B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393128"/>
          <w:sz w:val="23"/>
          <w:szCs w:val="23"/>
        </w:rPr>
      </w:pPr>
      <w:r>
        <w:rPr>
          <w:rStyle w:val="Forte"/>
          <w:rFonts w:ascii="Arial" w:hAnsi="Arial" w:cs="Arial"/>
          <w:color w:val="393128"/>
          <w:sz w:val="23"/>
          <w:szCs w:val="23"/>
        </w:rPr>
        <w:t>OPCIONAIS DISPONÍVEIS</w:t>
      </w:r>
      <w:r>
        <w:rPr>
          <w:rFonts w:ascii="Arial" w:hAnsi="Arial" w:cs="Arial"/>
          <w:color w:val="393128"/>
          <w:sz w:val="23"/>
          <w:szCs w:val="23"/>
        </w:rPr>
        <w:br/>
        <w:t>• aquecedor</w:t>
      </w:r>
      <w:r>
        <w:rPr>
          <w:rFonts w:ascii="Arial" w:hAnsi="Arial" w:cs="Arial"/>
          <w:color w:val="393128"/>
          <w:sz w:val="23"/>
          <w:szCs w:val="23"/>
        </w:rPr>
        <w:br/>
        <w:t>• ducha manual</w:t>
      </w:r>
      <w:r>
        <w:rPr>
          <w:rFonts w:ascii="Arial" w:hAnsi="Arial" w:cs="Arial"/>
          <w:color w:val="393128"/>
          <w:sz w:val="23"/>
          <w:szCs w:val="23"/>
        </w:rPr>
        <w:br/>
        <w:t>• cromoterapia</w:t>
      </w:r>
      <w:r>
        <w:rPr>
          <w:rFonts w:ascii="Arial" w:hAnsi="Arial" w:cs="Arial"/>
          <w:color w:val="393128"/>
          <w:sz w:val="23"/>
          <w:szCs w:val="23"/>
        </w:rPr>
        <w:br/>
        <w:t>• 1 alça de apoio</w:t>
      </w:r>
      <w:r>
        <w:rPr>
          <w:rFonts w:ascii="Arial" w:hAnsi="Arial" w:cs="Arial"/>
          <w:color w:val="393128"/>
          <w:sz w:val="23"/>
          <w:szCs w:val="23"/>
        </w:rPr>
        <w:br/>
        <w:t>• kit pés</w:t>
      </w:r>
      <w:r>
        <w:rPr>
          <w:rFonts w:ascii="Arial" w:hAnsi="Arial" w:cs="Arial"/>
          <w:color w:val="393128"/>
          <w:sz w:val="23"/>
          <w:szCs w:val="23"/>
        </w:rPr>
        <w:br/>
        <w:t>• tampa de inspeção</w:t>
      </w:r>
      <w:r>
        <w:rPr>
          <w:rFonts w:ascii="Arial" w:hAnsi="Arial" w:cs="Arial"/>
          <w:color w:val="393128"/>
          <w:sz w:val="23"/>
          <w:szCs w:val="23"/>
        </w:rPr>
        <w:br/>
        <w:t>• painel de fechamento</w:t>
      </w:r>
    </w:p>
    <w:p w14:paraId="47D92259" w14:textId="77777777" w:rsidR="005948BB" w:rsidRDefault="005948BB" w:rsidP="005948B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393128"/>
          <w:sz w:val="23"/>
          <w:szCs w:val="23"/>
        </w:rPr>
      </w:pPr>
      <w:r>
        <w:rPr>
          <w:rStyle w:val="Forte"/>
          <w:rFonts w:ascii="Arial" w:hAnsi="Arial" w:cs="Arial"/>
          <w:color w:val="393128"/>
          <w:sz w:val="23"/>
          <w:szCs w:val="23"/>
        </w:rPr>
        <w:t>LUGARES</w:t>
      </w:r>
      <w:r>
        <w:rPr>
          <w:rFonts w:ascii="Arial" w:hAnsi="Arial" w:cs="Arial"/>
          <w:color w:val="393128"/>
          <w:sz w:val="23"/>
          <w:szCs w:val="23"/>
        </w:rPr>
        <w:br/>
        <w:t>2 pessoas</w:t>
      </w:r>
    </w:p>
    <w:p w14:paraId="7007982E" w14:textId="77777777" w:rsidR="005948BB" w:rsidRDefault="005948BB" w:rsidP="005948BB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393128"/>
          <w:sz w:val="23"/>
          <w:szCs w:val="23"/>
        </w:rPr>
      </w:pPr>
      <w:r>
        <w:rPr>
          <w:rStyle w:val="Forte"/>
          <w:rFonts w:ascii="Arial" w:hAnsi="Arial" w:cs="Arial"/>
          <w:color w:val="393128"/>
          <w:sz w:val="23"/>
          <w:szCs w:val="23"/>
        </w:rPr>
        <w:t>TAMANHO</w:t>
      </w:r>
      <w:r>
        <w:rPr>
          <w:rFonts w:ascii="Arial" w:hAnsi="Arial" w:cs="Arial"/>
          <w:color w:val="393128"/>
          <w:sz w:val="23"/>
          <w:szCs w:val="23"/>
        </w:rPr>
        <w:br/>
        <w:t>183 cm X 113 cm X 41,5 cm</w:t>
      </w:r>
    </w:p>
    <w:p w14:paraId="410D65EC" w14:textId="77777777" w:rsidR="005948BB" w:rsidRDefault="005948BB"/>
    <w:sectPr w:rsidR="005948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A0002AAF" w:usb1="40000048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8BB"/>
    <w:rsid w:val="0059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84BBA"/>
  <w15:chartTrackingRefBased/>
  <w15:docId w15:val="{07500BD4-E6E9-4F22-B83F-9B84E939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5948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5948BB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Forte">
    <w:name w:val="Strong"/>
    <w:basedOn w:val="Fontepargpadro"/>
    <w:uiPriority w:val="22"/>
    <w:qFormat/>
    <w:rsid w:val="005948B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94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84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8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E49E660E290E44930A28FB4AA374F0" ma:contentTypeVersion="6" ma:contentTypeDescription="Create a new document." ma:contentTypeScope="" ma:versionID="76cf873b9204f81327b28e63088ae882">
  <xsd:schema xmlns:xsd="http://www.w3.org/2001/XMLSchema" xmlns:xs="http://www.w3.org/2001/XMLSchema" xmlns:p="http://schemas.microsoft.com/office/2006/metadata/properties" xmlns:ns2="f9374f8c-6530-4443-bc8c-625fe859ae22" xmlns:ns3="788018a3-48a8-4446-a628-f249c812dd86" xmlns:ns4="df16ec22-c027-4b37-baf7-89e3765d1a95" xmlns:ns5="cf662a8f-9cef-4cef-9631-e0a14108c02a" targetNamespace="http://schemas.microsoft.com/office/2006/metadata/properties" ma:root="true" ma:fieldsID="5b3bd97d517db7a0e6e6847b9b6517f5" ns2:_="" ns3:_="" ns4:_="" ns5:_="">
    <xsd:import namespace="f9374f8c-6530-4443-bc8c-625fe859ae22"/>
    <xsd:import namespace="788018a3-48a8-4446-a628-f249c812dd86"/>
    <xsd:import namespace="df16ec22-c027-4b37-baf7-89e3765d1a95"/>
    <xsd:import namespace="cf662a8f-9cef-4cef-9631-e0a14108c0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74f8c-6530-4443-bc8c-625fe859ae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8018a3-48a8-4446-a628-f249c812dd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6ec22-c027-4b37-baf7-89e3765d1a95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1eff9fa-1fe7-478c-9de3-55e9e4558b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662a8f-9cef-4cef-9631-e0a14108c02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011848e-d976-44d6-9c96-40add51879e1}" ma:internalName="TaxCatchAll" ma:showField="CatchAllData" ma:web="cf662a8f-9cef-4cef-9631-e0a14108c0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662a8f-9cef-4cef-9631-e0a14108c02a" xsi:nil="true"/>
    <lcf76f155ced4ddcb4097134ff3c332f xmlns="df16ec22-c027-4b37-baf7-89e3765d1a9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977F66-FAC1-4EFE-BC56-203388077503}"/>
</file>

<file path=customXml/itemProps2.xml><?xml version="1.0" encoding="utf-8"?>
<ds:datastoreItem xmlns:ds="http://schemas.openxmlformats.org/officeDocument/2006/customXml" ds:itemID="{F5423A8F-3D56-4D1F-B4B6-CB9AD30D64E9}"/>
</file>

<file path=customXml/itemProps3.xml><?xml version="1.0" encoding="utf-8"?>
<ds:datastoreItem xmlns:ds="http://schemas.openxmlformats.org/officeDocument/2006/customXml" ds:itemID="{EBB541CD-016C-4A0C-9B6A-FB77989B3E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540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Laíse Rocha</dc:creator>
  <cp:keywords/>
  <dc:description/>
  <cp:lastModifiedBy>Laíse Rocha</cp:lastModifiedBy>
  <cp:revision>1</cp:revision>
  <dcterms:created xsi:type="dcterms:W3CDTF">2021-03-15T19:07:00Z</dcterms:created>
  <dcterms:modified xsi:type="dcterms:W3CDTF">2021-03-15T19:09:00Z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0x010100EBE49E660E290E44930A28FB4AA374F0</vt:lpwstr>
  </property>
  <property fmtid="{D5CDD505-2E9C-101B-9397-08002B2CF9AE}" pid="3" name="Order">
    <vt:r8>11796600</vt:r8>
  </property>
</Properties>
</file>